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thelas" w:cs="Athelas" w:hAnsi="Athelas" w:eastAsia="Athelas"/>
          <w:sz w:val="28"/>
          <w:szCs w:val="28"/>
        </w:rPr>
      </w:pPr>
      <w:r>
        <w:rPr>
          <w:rFonts w:ascii="Athelas" w:hAnsi="Athelas"/>
          <w:sz w:val="44"/>
          <w:szCs w:val="44"/>
          <w:rtl w:val="0"/>
          <w:lang w:val="en-US"/>
        </w:rPr>
        <w:t>THE ELIMINATION DIET GUIDE</w:t>
      </w: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r>
        <w:rPr>
          <w:rFonts w:ascii="Athelas" w:hAnsi="Athelas"/>
          <w:sz w:val="28"/>
          <w:szCs w:val="28"/>
          <w:rtl w:val="0"/>
          <w:lang w:val="en-US"/>
        </w:rPr>
        <w:t>Food Sensitivities vs. Food Allergies</w:t>
      </w:r>
    </w:p>
    <w:p>
      <w:pPr>
        <w:pStyle w:val="Body"/>
        <w:jc w:val="both"/>
        <w:rPr>
          <w:rFonts w:ascii="Athelas" w:cs="Athelas" w:hAnsi="Athelas" w:eastAsia="Athelas"/>
          <w:sz w:val="28"/>
          <w:szCs w:val="28"/>
        </w:rPr>
      </w:pPr>
    </w:p>
    <w:p>
      <w:pPr>
        <w:pStyle w:val="Body"/>
        <w:jc w:val="both"/>
        <w:rPr>
          <w:rFonts w:ascii="Athelas" w:cs="Athelas" w:hAnsi="Athelas" w:eastAsia="Athelas"/>
          <w:sz w:val="24"/>
          <w:szCs w:val="24"/>
        </w:rPr>
      </w:pPr>
      <w:r>
        <w:rPr>
          <w:rFonts w:ascii="Athelas" w:hAnsi="Athelas"/>
          <w:sz w:val="24"/>
          <w:szCs w:val="24"/>
          <w:rtl w:val="0"/>
          <w:lang w:val="en-US"/>
        </w:rPr>
        <w:t xml:space="preserve">Food sensitivities are not to be confused with food allergies. A sensitivity is a hypersensitive response to a food that normally your body should not be reacting to. These symptoms can often times show up hours or days after consuming the food. A sensitivity is also dose dependent, meaning that the severity of the symptoms depends on how much of that food you ate. A food allergy is is an immune response that involves a release of histamine. This occurs very soon after that food is consumed and can be life threatening. An example of this is a nut allergy. A food intolerance is when  someone lacks a specific enzyme to break down a food, causing unwanted symptoms. An example of this is lactose intolerance. </w:t>
      </w:r>
    </w:p>
    <w:p>
      <w:pPr>
        <w:pStyle w:val="Body"/>
        <w:jc w:val="both"/>
        <w:rPr>
          <w:rFonts w:ascii="Athelas" w:cs="Athelas" w:hAnsi="Athelas" w:eastAsia="Athelas"/>
          <w:sz w:val="24"/>
          <w:szCs w:val="24"/>
        </w:rPr>
      </w:pPr>
    </w:p>
    <w:p>
      <w:pPr>
        <w:pStyle w:val="Body"/>
        <w:jc w:val="both"/>
        <w:rPr>
          <w:rFonts w:ascii="Athelas" w:cs="Athelas" w:hAnsi="Athelas" w:eastAsia="Athelas"/>
          <w:sz w:val="24"/>
          <w:szCs w:val="24"/>
        </w:rPr>
      </w:pPr>
      <w:r>
        <w:rPr>
          <w:rFonts w:ascii="Athelas" w:hAnsi="Athelas"/>
          <w:sz w:val="24"/>
          <w:szCs w:val="24"/>
          <w:rtl w:val="0"/>
          <w:lang w:val="en-US"/>
        </w:rPr>
        <w:t>Poor diet, stress, medications, extreme exercise, and environmental toxins can all contribute to leaky gut, or intestinal permeability. This means that your intestines are leaking nutrients through to your blood stream and your body is attacking those nutrients that shouldn</w:t>
      </w:r>
      <w:r>
        <w:rPr>
          <w:rFonts w:ascii="Athelas" w:hAnsi="Athelas" w:hint="default"/>
          <w:sz w:val="24"/>
          <w:szCs w:val="24"/>
          <w:rtl w:val="0"/>
          <w:lang w:val="en-US"/>
        </w:rPr>
        <w:t>’</w:t>
      </w:r>
      <w:r>
        <w:rPr>
          <w:rFonts w:ascii="Athelas" w:hAnsi="Athelas"/>
          <w:sz w:val="24"/>
          <w:szCs w:val="24"/>
          <w:rtl w:val="0"/>
          <w:lang w:val="en-US"/>
        </w:rPr>
        <w:t xml:space="preserve">t be there. Addressing those listed causes can also improve symptoms and your gut health. </w:t>
      </w: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r>
        <w:rPr>
          <w:rFonts w:ascii="Athelas" w:hAnsi="Athelas"/>
          <w:sz w:val="28"/>
          <w:szCs w:val="28"/>
          <w:rtl w:val="0"/>
          <w:lang w:val="en-US"/>
        </w:rPr>
        <w:t>Symptoms May Include:</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p>
    <w:p>
      <w:pPr>
        <w:pStyle w:val="Default"/>
        <w:bidi w:val="0"/>
        <w:spacing w:line="280" w:lineRule="atLeast"/>
        <w:ind w:left="0" w:right="0" w:firstLine="0"/>
        <w:jc w:val="left"/>
        <w:rPr>
          <w:rtl w:val="0"/>
        </w:rPr>
        <w:sectPr>
          <w:headerReference w:type="default" r:id="rId4"/>
          <w:footerReference w:type="default" r:id="rId5"/>
          <w:pgSz w:w="12240" w:h="15840" w:orient="portrait"/>
          <w:pgMar w:top="1440" w:right="1440" w:bottom="1440" w:left="1440" w:header="720" w:footer="864"/>
          <w:bidi w:val="0"/>
        </w:sectPr>
      </w:pPr>
      <w:r>
        <w:rPr>
          <w:rFonts w:ascii="Athelas" w:hAnsi="Athelas"/>
          <w:sz w:val="24"/>
          <w:szCs w:val="24"/>
          <w:rtl w:val="0"/>
          <w:lang w:val="en-US"/>
          <w14:textOutline w14:w="0" w14:cap="flat">
            <w14:solidFill>
              <w14:srgbClr w14:val="000000"/>
            </w14:solidFill>
            <w14:prstDash w14:val="solid"/>
            <w14:miter w14:lim="400000"/>
          </w14:textOutline>
        </w:rPr>
        <w:t>Fatigue</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Bloating</w:t>
      </w:r>
      <w:r>
        <w:rPr>
          <w:rFonts w:ascii="Athelas" w:hAnsi="Athelas"/>
          <w:sz w:val="24"/>
          <w:szCs w:val="24"/>
          <w:rtl w:val="0"/>
          <w14:textOutline w14:w="0" w14:cap="flat">
            <w14:solidFill>
              <w14:srgbClr w14:val="000000"/>
            </w14:solidFill>
            <w14:prstDash w14:val="solid"/>
            <w14:miter w14:lim="400000"/>
          </w14:textOutline>
        </w:rPr>
        <w:t xml:space="preserve"> </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Difficulty sleeping</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E</w:t>
      </w:r>
      <w:r>
        <w:rPr>
          <w:rFonts w:ascii="Athelas" w:hAnsi="Athelas"/>
          <w:sz w:val="24"/>
          <w:szCs w:val="24"/>
          <w:rtl w:val="0"/>
          <w:lang w:val="en-US"/>
          <w14:textOutline w14:w="0" w14:cap="flat">
            <w14:solidFill>
              <w14:srgbClr w14:val="000000"/>
            </w14:solidFill>
            <w14:prstDash w14:val="solid"/>
            <w14:miter w14:lim="400000"/>
          </w14:textOutline>
        </w:rPr>
        <w:t>xcess mucus production</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Gas</w:t>
      </w:r>
      <w:r>
        <w:rPr>
          <w:rFonts w:ascii="Athelas" w:hAnsi="Athelas"/>
          <w:sz w:val="24"/>
          <w:szCs w:val="24"/>
          <w:rtl w:val="0"/>
          <w14:textOutline w14:w="0" w14:cap="flat">
            <w14:solidFill>
              <w14:srgbClr w14:val="000000"/>
            </w14:solidFill>
            <w14:prstDash w14:val="solid"/>
            <w14:miter w14:lim="400000"/>
          </w14:textOutline>
        </w:rPr>
        <w:t xml:space="preserve"> </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 xml:space="preserve">Diarrhea </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Mood swings</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Bladder control issues</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Reflux</w:t>
      </w:r>
      <w:r>
        <w:rPr>
          <w:rFonts w:ascii="Athelas" w:hAnsi="Athelas"/>
          <w:sz w:val="24"/>
          <w:szCs w:val="24"/>
          <w:rtl w:val="0"/>
          <w14:textOutline w14:w="0" w14:cap="flat">
            <w14:solidFill>
              <w14:srgbClr w14:val="000000"/>
            </w14:solidFill>
            <w14:prstDash w14:val="solid"/>
            <w14:miter w14:lim="400000"/>
          </w14:textOutline>
        </w:rPr>
        <w:t xml:space="preserve"> </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Excessive sweating</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Headache</w:t>
      </w:r>
      <w:r>
        <w:rPr>
          <w:rFonts w:ascii="Athelas" w:hAnsi="Athelas"/>
          <w:sz w:val="24"/>
          <w:szCs w:val="24"/>
          <w:rtl w:val="0"/>
          <w14:textOutline w14:w="0" w14:cap="flat">
            <w14:solidFill>
              <w14:srgbClr w14:val="000000"/>
            </w14:solidFill>
            <w14:prstDash w14:val="solid"/>
            <w14:miter w14:lim="400000"/>
          </w14:textOutline>
        </w:rPr>
        <w:t xml:space="preserve"> </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Swelling</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Dark circles under the eyes</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 xml:space="preserve">Joint Pain </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14:textOutline w14:w="0" w14:cap="flat">
            <w14:solidFill>
              <w14:srgbClr w14:val="000000"/>
            </w14:solidFill>
            <w14:prstDash w14:val="solid"/>
            <w14:miter w14:lim="400000"/>
          </w14:textOutline>
        </w:rPr>
        <w:t>Anxiety</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Skin Issues, such as acne or dry skin</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Nasal drip or congestion</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Irritable bowel</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Nausea</w:t>
      </w:r>
    </w:p>
    <w:p>
      <w:pPr>
        <w:pStyle w:val="Default"/>
        <w:bidi w:val="0"/>
        <w:spacing w:line="280" w:lineRule="atLeast"/>
        <w:ind w:left="0" w:right="0" w:firstLine="0"/>
        <w:jc w:val="left"/>
        <w:rPr>
          <w:rtl w:val="0"/>
        </w:rPr>
        <w:sectPr>
          <w:type w:val="continuous"/>
          <w:pgSz w:w="12240" w:h="15840" w:orient="portrait"/>
          <w:pgMar w:top="1440" w:right="1440" w:bottom="1440" w:left="1440" w:header="720" w:footer="864"/>
          <w:cols w:space="468" w:num="2" w:equalWidth="1"/>
          <w:bidi w:val="0"/>
        </w:sectPr>
      </w:pPr>
      <w:r>
        <w:rPr>
          <w:rFonts w:ascii="Athelas" w:hAnsi="Athelas"/>
          <w:sz w:val="24"/>
          <w:szCs w:val="24"/>
          <w:rtl w:val="0"/>
          <w:lang w:val="en-US"/>
          <w14:textOutline w14:w="0" w14:cap="flat">
            <w14:solidFill>
              <w14:srgbClr w14:val="000000"/>
            </w14:solidFill>
            <w14:prstDash w14:val="solid"/>
            <w14:miter w14:lim="400000"/>
          </w14:textOutline>
        </w:rPr>
        <w:t>Dizziness</w:t>
      </w: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r>
        <w:rPr>
          <w:rFonts w:ascii="Athelas" w:hAnsi="Athelas"/>
          <w:sz w:val="28"/>
          <w:szCs w:val="28"/>
          <w:rtl w:val="0"/>
          <w:lang w:val="en-US"/>
        </w:rPr>
        <w:t xml:space="preserve">How This Test Works </w:t>
      </w:r>
    </w:p>
    <w:p>
      <w:pPr>
        <w:pStyle w:val="Body"/>
        <w:jc w:val="both"/>
        <w:rPr>
          <w:rFonts w:ascii="Athelas" w:cs="Athelas" w:hAnsi="Athelas" w:eastAsia="Athelas"/>
          <w:sz w:val="28"/>
          <w:szCs w:val="28"/>
        </w:rPr>
      </w:pPr>
    </w:p>
    <w:p>
      <w:pPr>
        <w:pStyle w:val="Body"/>
        <w:jc w:val="both"/>
        <w:rPr>
          <w:rFonts w:ascii="Athelas" w:cs="Athelas" w:hAnsi="Athelas" w:eastAsia="Athelas"/>
          <w:sz w:val="24"/>
          <w:szCs w:val="24"/>
        </w:rPr>
      </w:pPr>
      <w:r>
        <w:rPr>
          <w:rFonts w:ascii="Athelas" w:hAnsi="Athelas"/>
          <w:sz w:val="24"/>
          <w:szCs w:val="24"/>
          <w:rtl w:val="0"/>
          <w:lang w:val="en-US"/>
        </w:rPr>
        <w:t xml:space="preserve">Currently there is no reliable food allergy testing that can be done at home. This is something that you need a skilled clinician to complete for you. </w:t>
      </w:r>
    </w:p>
    <w:p>
      <w:pPr>
        <w:pStyle w:val="Body"/>
        <w:jc w:val="both"/>
        <w:rPr>
          <w:rFonts w:ascii="Athelas" w:cs="Athelas" w:hAnsi="Athelas" w:eastAsia="Athelas"/>
          <w:sz w:val="24"/>
          <w:szCs w:val="24"/>
        </w:rPr>
      </w:pPr>
    </w:p>
    <w:p>
      <w:pPr>
        <w:pStyle w:val="Body"/>
        <w:jc w:val="both"/>
        <w:rPr>
          <w:rFonts w:ascii="Athelas" w:cs="Athelas" w:hAnsi="Athelas" w:eastAsia="Athelas"/>
          <w:sz w:val="24"/>
          <w:szCs w:val="24"/>
        </w:rPr>
      </w:pPr>
      <w:r>
        <w:rPr>
          <w:rFonts w:ascii="Athelas" w:hAnsi="Athelas"/>
          <w:sz w:val="24"/>
          <w:szCs w:val="24"/>
          <w:rtl w:val="0"/>
          <w:lang w:val="en-US"/>
        </w:rPr>
        <w:t xml:space="preserve">An elimination diet is a temporary test and is not to be followed as a permanent diet. The idea is to cut out possible sensitive foods for three weeks and then slowly reintroduce them. It is cheap and relatively reliable way to determine a food sensitivity. </w:t>
      </w:r>
    </w:p>
    <w:p>
      <w:pPr>
        <w:pStyle w:val="Body"/>
        <w:jc w:val="both"/>
        <w:sectPr>
          <w:type w:val="continuous"/>
          <w:pgSz w:w="12240" w:h="15840" w:orient="portrait"/>
          <w:pgMar w:top="1440" w:right="1440" w:bottom="1440" w:left="1440" w:header="720" w:footer="864"/>
          <w:bidi w:val="0"/>
        </w:sectPr>
      </w:pP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r>
        <w:rPr>
          <w:rFonts w:ascii="Athelas" w:hAnsi="Athelas"/>
          <w:sz w:val="28"/>
          <w:szCs w:val="28"/>
          <w:rtl w:val="0"/>
          <w:lang w:val="en-US"/>
        </w:rPr>
        <w:t>What to Eat:</w:t>
      </w:r>
    </w:p>
    <w:p>
      <w:pPr>
        <w:pStyle w:val="Body"/>
        <w:jc w:val="both"/>
        <w:rPr>
          <w:rFonts w:ascii="Athelas" w:cs="Athelas" w:hAnsi="Athelas" w:eastAsia="Athelas"/>
          <w:sz w:val="28"/>
          <w:szCs w:val="28"/>
        </w:rPr>
      </w:pPr>
    </w:p>
    <w:p>
      <w:pPr>
        <w:pStyle w:val="Body"/>
        <w:jc w:val="both"/>
        <w:rPr>
          <w:rFonts w:ascii="Athelas" w:cs="Athelas" w:hAnsi="Athelas" w:eastAsia="Athelas"/>
          <w:sz w:val="24"/>
          <w:szCs w:val="24"/>
        </w:rPr>
      </w:pPr>
      <w:r>
        <w:rPr>
          <w:rFonts w:ascii="Athelas" w:hAnsi="Athelas"/>
          <w:sz w:val="24"/>
          <w:szCs w:val="24"/>
          <w:rtl w:val="0"/>
          <w:lang w:val="en-US"/>
        </w:rPr>
        <w:t>Vegetables</w:t>
      </w:r>
    </w:p>
    <w:p>
      <w:pPr>
        <w:pStyle w:val="Body"/>
        <w:jc w:val="both"/>
        <w:rPr>
          <w:rFonts w:ascii="Athelas" w:cs="Athelas" w:hAnsi="Athelas" w:eastAsia="Athelas"/>
          <w:sz w:val="24"/>
          <w:szCs w:val="24"/>
        </w:rPr>
      </w:pPr>
      <w:r>
        <w:rPr>
          <w:rFonts w:ascii="Athelas" w:hAnsi="Athelas"/>
          <w:sz w:val="24"/>
          <w:szCs w:val="24"/>
          <w:rtl w:val="0"/>
          <w:lang w:val="en-US"/>
        </w:rPr>
        <w:t>Fruit</w:t>
      </w:r>
    </w:p>
    <w:p>
      <w:pPr>
        <w:pStyle w:val="Body"/>
        <w:jc w:val="both"/>
        <w:rPr>
          <w:rFonts w:ascii="Athelas" w:cs="Athelas" w:hAnsi="Athelas" w:eastAsia="Athelas"/>
          <w:sz w:val="24"/>
          <w:szCs w:val="24"/>
        </w:rPr>
      </w:pPr>
      <w:r>
        <w:rPr>
          <w:rFonts w:ascii="Athelas" w:hAnsi="Athelas"/>
          <w:sz w:val="24"/>
          <w:szCs w:val="24"/>
          <w:rtl w:val="0"/>
          <w:lang w:val="en-US"/>
        </w:rPr>
        <w:t>Gluten free grains</w:t>
      </w:r>
    </w:p>
    <w:p>
      <w:pPr>
        <w:pStyle w:val="Body"/>
        <w:jc w:val="both"/>
        <w:rPr>
          <w:rFonts w:ascii="Athelas" w:cs="Athelas" w:hAnsi="Athelas" w:eastAsia="Athelas"/>
          <w:sz w:val="24"/>
          <w:szCs w:val="24"/>
        </w:rPr>
      </w:pPr>
      <w:r>
        <w:rPr>
          <w:rFonts w:ascii="Athelas" w:hAnsi="Athelas"/>
          <w:sz w:val="24"/>
          <w:szCs w:val="24"/>
          <w:rtl w:val="0"/>
          <w:lang w:val="en-US"/>
        </w:rPr>
        <w:t>Healthy oils</w:t>
      </w:r>
    </w:p>
    <w:p>
      <w:pPr>
        <w:pStyle w:val="Body"/>
        <w:jc w:val="both"/>
        <w:rPr>
          <w:rFonts w:ascii="Athelas" w:cs="Athelas" w:hAnsi="Athelas" w:eastAsia="Athelas"/>
          <w:sz w:val="24"/>
          <w:szCs w:val="24"/>
        </w:rPr>
      </w:pPr>
      <w:r>
        <w:rPr>
          <w:rFonts w:ascii="Athelas" w:hAnsi="Athelas"/>
          <w:sz w:val="24"/>
          <w:szCs w:val="24"/>
          <w:rtl w:val="0"/>
          <w:lang w:val="en-US"/>
        </w:rPr>
        <w:t>Beans</w:t>
      </w:r>
    </w:p>
    <w:p>
      <w:pPr>
        <w:pStyle w:val="Body"/>
        <w:jc w:val="both"/>
        <w:rPr>
          <w:rFonts w:ascii="Athelas" w:cs="Athelas" w:hAnsi="Athelas" w:eastAsia="Athelas"/>
          <w:sz w:val="24"/>
          <w:szCs w:val="24"/>
        </w:rPr>
      </w:pPr>
      <w:r>
        <w:rPr>
          <w:rFonts w:ascii="Athelas" w:hAnsi="Athelas"/>
          <w:sz w:val="24"/>
          <w:szCs w:val="24"/>
          <w:rtl w:val="0"/>
          <w:lang w:val="en-US"/>
        </w:rPr>
        <w:t>Nuts, besides peanuts</w:t>
      </w:r>
    </w:p>
    <w:p>
      <w:pPr>
        <w:pStyle w:val="Body"/>
        <w:jc w:val="both"/>
        <w:rPr>
          <w:rFonts w:ascii="Athelas" w:cs="Athelas" w:hAnsi="Athelas" w:eastAsia="Athelas"/>
          <w:sz w:val="24"/>
          <w:szCs w:val="24"/>
        </w:rPr>
      </w:pPr>
      <w:r>
        <w:rPr>
          <w:rFonts w:ascii="Athelas" w:hAnsi="Athelas"/>
          <w:sz w:val="24"/>
          <w:szCs w:val="24"/>
          <w:rtl w:val="0"/>
          <w:lang w:val="en-US"/>
        </w:rPr>
        <w:t>Seeds</w:t>
      </w: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r>
        <w:rPr>
          <w:rFonts w:ascii="Athelas" w:hAnsi="Athelas"/>
          <w:sz w:val="28"/>
          <w:szCs w:val="28"/>
          <w:rtl w:val="0"/>
          <w:lang w:val="en-US"/>
        </w:rPr>
        <w:t>What Not to Eat</w:t>
      </w:r>
      <w:r>
        <w:rPr>
          <w:rFonts w:ascii="Athelas" w:hAnsi="Athelas"/>
          <w:sz w:val="28"/>
          <w:szCs w:val="28"/>
          <w:rtl w:val="0"/>
          <w:lang w:val="en-US"/>
        </w:rPr>
        <w:t>:</w:t>
      </w:r>
    </w:p>
    <w:p>
      <w:pPr>
        <w:pStyle w:val="Body"/>
        <w:jc w:val="both"/>
        <w:rPr>
          <w:rFonts w:ascii="Athelas" w:cs="Athelas" w:hAnsi="Athelas" w:eastAsia="Athelas"/>
          <w:sz w:val="28"/>
          <w:szCs w:val="28"/>
        </w:rPr>
      </w:pP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Wheat</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Eggs</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Dairy</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Corn</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Soy</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Peanuts</w:t>
      </w:r>
    </w:p>
    <w:p>
      <w:pPr>
        <w:pStyle w:val="Default"/>
        <w:bidi w:val="0"/>
        <w:spacing w:line="280" w:lineRule="atLeast"/>
        <w:ind w:left="0" w:right="0" w:firstLine="0"/>
        <w:jc w:val="left"/>
        <w:rPr>
          <w:rFonts w:ascii="Athelas" w:cs="Athelas" w:hAnsi="Athelas" w:eastAsia="Athelas"/>
          <w:sz w:val="24"/>
          <w:szCs w:val="24"/>
          <w:rtl w:val="0"/>
          <w14:textOutline w14:w="0" w14:cap="flat">
            <w14:solidFill>
              <w14:srgbClr w14:val="000000"/>
            </w14:solidFill>
            <w14:prstDash w14:val="solid"/>
            <w14:miter w14:lim="400000"/>
          </w14:textOutline>
        </w:rPr>
      </w:pPr>
      <w:r>
        <w:rPr>
          <w:rFonts w:ascii="Athelas" w:hAnsi="Athelas"/>
          <w:sz w:val="24"/>
          <w:szCs w:val="24"/>
          <w:rtl w:val="0"/>
          <w:lang w:val="en-US"/>
          <w14:textOutline w14:w="0" w14:cap="flat">
            <w14:solidFill>
              <w14:srgbClr w14:val="000000"/>
            </w14:solidFill>
            <w14:prstDash w14:val="solid"/>
            <w14:miter w14:lim="400000"/>
          </w14:textOutline>
        </w:rPr>
        <w:t>Pork</w:t>
      </w:r>
    </w:p>
    <w:p>
      <w:pPr>
        <w:pStyle w:val="Default"/>
        <w:bidi w:val="0"/>
        <w:spacing w:line="280" w:lineRule="atLeast"/>
        <w:ind w:left="0" w:right="0" w:firstLine="0"/>
        <w:jc w:val="left"/>
        <w:rPr>
          <w:rtl w:val="0"/>
        </w:rPr>
        <w:sectPr>
          <w:type w:val="continuous"/>
          <w:pgSz w:w="12240" w:h="15840" w:orient="portrait"/>
          <w:pgMar w:top="1440" w:right="1440" w:bottom="1440" w:left="1440" w:header="720" w:footer="864"/>
          <w:cols w:space="468" w:num="2" w:equalWidth="1"/>
          <w:bidi w:val="0"/>
        </w:sectPr>
      </w:pPr>
      <w:r>
        <w:rPr>
          <w:rFonts w:ascii="Athelas" w:hAnsi="Athelas"/>
          <w:sz w:val="24"/>
          <w:szCs w:val="24"/>
          <w:rtl w:val="0"/>
          <w:lang w:val="en-US"/>
          <w14:textOutline w14:w="0" w14:cap="flat">
            <w14:solidFill>
              <w14:srgbClr w14:val="000000"/>
            </w14:solidFill>
            <w14:prstDash w14:val="solid"/>
            <w14:miter w14:lim="400000"/>
          </w14:textOutline>
        </w:rPr>
        <w:t>Shellfish</w:t>
      </w: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r>
        <w:rPr>
          <w:rFonts w:ascii="Athelas" w:hAnsi="Athelas"/>
          <w:sz w:val="28"/>
          <w:szCs w:val="28"/>
          <w:rtl w:val="0"/>
          <w:lang w:val="en-US"/>
        </w:rPr>
        <w:t>How and When to Reintroduce Foods</w:t>
      </w:r>
    </w:p>
    <w:p>
      <w:pPr>
        <w:pStyle w:val="Body"/>
        <w:jc w:val="both"/>
        <w:rPr>
          <w:rFonts w:ascii="Athelas" w:cs="Athelas" w:hAnsi="Athelas" w:eastAsia="Athelas"/>
          <w:sz w:val="28"/>
          <w:szCs w:val="28"/>
        </w:rPr>
      </w:pPr>
      <w:r>
        <w:rPr>
          <w:rFonts w:ascii="Athelas" w:hAnsi="Athelas"/>
          <w:sz w:val="28"/>
          <w:szCs w:val="28"/>
          <w:rtl w:val="0"/>
          <w:lang w:val="en-US"/>
        </w:rPr>
        <w:t xml:space="preserve"> </w:t>
      </w:r>
    </w:p>
    <w:tbl>
      <w:tblPr>
        <w:tblW w:w="93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69"/>
        <w:gridCol w:w="1170"/>
        <w:gridCol w:w="1169"/>
        <w:gridCol w:w="1170"/>
        <w:gridCol w:w="1169"/>
        <w:gridCol w:w="1170"/>
        <w:gridCol w:w="1169"/>
        <w:gridCol w:w="1170"/>
      </w:tblGrid>
      <w:tr>
        <w:tblPrEx>
          <w:shd w:val="clear" w:color="auto" w:fill="auto"/>
        </w:tblPrEx>
        <w:trPr>
          <w:trHeight w:val="239" w:hRule="atLeast"/>
        </w:trPr>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Day 1</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Day 2</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Day 3</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Day 4</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Day 5</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Day 6</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Day 7</w:t>
            </w:r>
          </w:p>
        </w:tc>
      </w:tr>
      <w:tr>
        <w:tblPrEx>
          <w:shd w:val="clear" w:color="auto" w:fill="auto"/>
        </w:tblPrEx>
        <w:trPr>
          <w:trHeight w:val="239" w:hRule="atLeast"/>
        </w:trPr>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Week 1</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r>
      <w:tr>
        <w:tblPrEx>
          <w:shd w:val="clear" w:color="auto" w:fill="auto"/>
        </w:tblPrEx>
        <w:trPr>
          <w:trHeight w:val="239" w:hRule="atLeast"/>
        </w:trPr>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Week 2</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r>
      <w:tr>
        <w:tblPrEx>
          <w:shd w:val="clear" w:color="auto" w:fill="auto"/>
        </w:tblPrEx>
        <w:trPr>
          <w:trHeight w:val="239" w:hRule="atLeast"/>
        </w:trPr>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Week 3</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75b9"/>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Eliminate</w:t>
            </w:r>
          </w:p>
        </w:tc>
      </w:tr>
      <w:tr>
        <w:tblPrEx>
          <w:shd w:val="clear" w:color="auto" w:fill="auto"/>
        </w:tblPrEx>
        <w:trPr>
          <w:trHeight w:val="239" w:hRule="atLeast"/>
        </w:trPr>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Week 4</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1cb000"/>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Introduce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1cb000"/>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Introduce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1cb000"/>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Introduce</w:t>
            </w:r>
          </w:p>
        </w:tc>
      </w:tr>
      <w:tr>
        <w:tblPrEx>
          <w:shd w:val="clear" w:color="auto" w:fill="auto"/>
        </w:tblPrEx>
        <w:trPr>
          <w:trHeight w:val="239" w:hRule="atLeast"/>
        </w:trPr>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Week 5</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1cb000"/>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Introduce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1cb000"/>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Introduce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r>
      <w:tr>
        <w:tblPrEx>
          <w:shd w:val="clear" w:color="auto" w:fill="auto"/>
        </w:tblPrEx>
        <w:trPr>
          <w:trHeight w:val="239" w:hRule="atLeast"/>
        </w:trPr>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Week 6</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1cb000"/>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Introduce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1cb000"/>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Introduce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r>
      <w:tr>
        <w:tblPrEx>
          <w:shd w:val="clear" w:color="auto" w:fill="auto"/>
        </w:tblPrEx>
        <w:trPr>
          <w:trHeight w:val="239" w:hRule="atLeast"/>
        </w:trPr>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Week 7</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1cb000"/>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Introduce</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60d836"/>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Monitor</w:t>
            </w: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1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w:jc w:val="both"/>
        <w:rPr>
          <w:rFonts w:ascii="Athelas" w:cs="Athelas" w:hAnsi="Athelas" w:eastAsia="Athelas"/>
          <w:sz w:val="28"/>
          <w:szCs w:val="28"/>
        </w:rPr>
      </w:pPr>
    </w:p>
    <w:p>
      <w:pPr>
        <w:pStyle w:val="Body"/>
        <w:jc w:val="both"/>
        <w:rPr>
          <w:rFonts w:ascii="Athelas" w:cs="Athelas" w:hAnsi="Athelas" w:eastAsia="Athelas"/>
          <w:sz w:val="24"/>
          <w:szCs w:val="24"/>
        </w:rPr>
      </w:pPr>
    </w:p>
    <w:p>
      <w:pPr>
        <w:pStyle w:val="Body"/>
        <w:jc w:val="both"/>
        <w:rPr>
          <w:rFonts w:ascii="Athelas" w:cs="Athelas" w:hAnsi="Athelas" w:eastAsia="Athelas"/>
          <w:sz w:val="24"/>
          <w:szCs w:val="24"/>
        </w:rPr>
      </w:pPr>
      <w:r>
        <w:rPr>
          <w:rFonts w:ascii="Athelas" w:hAnsi="Athelas"/>
          <w:sz w:val="24"/>
          <w:szCs w:val="24"/>
          <w:rtl w:val="0"/>
          <w:lang w:val="en-US"/>
        </w:rPr>
        <w:t>Week 1-3: Eliminate w</w:t>
      </w:r>
      <w:r>
        <w:rPr>
          <w:rFonts w:ascii="Athelas" w:hAnsi="Athelas"/>
          <w:sz w:val="24"/>
          <w:szCs w:val="24"/>
          <w:rtl w:val="0"/>
          <w:lang w:val="en-US"/>
        </w:rPr>
        <w:t xml:space="preserve">heat, egg, dairy, corn, soy, peanuts, pork, </w:t>
      </w:r>
      <w:r>
        <w:rPr>
          <w:rFonts w:ascii="Athelas" w:hAnsi="Athelas"/>
          <w:sz w:val="24"/>
          <w:szCs w:val="24"/>
          <w:rtl w:val="0"/>
          <w:lang w:val="en-US"/>
        </w:rPr>
        <w:t xml:space="preserve">and </w:t>
      </w:r>
      <w:r>
        <w:rPr>
          <w:rFonts w:ascii="Athelas" w:hAnsi="Athelas"/>
          <w:sz w:val="24"/>
          <w:szCs w:val="24"/>
          <w:rtl w:val="0"/>
        </w:rPr>
        <w:t>shellfish.</w:t>
      </w:r>
    </w:p>
    <w:p>
      <w:pPr>
        <w:pStyle w:val="Body"/>
        <w:jc w:val="both"/>
        <w:rPr>
          <w:rFonts w:ascii="Athelas" w:cs="Athelas" w:hAnsi="Athelas" w:eastAsia="Athelas"/>
          <w:sz w:val="24"/>
          <w:szCs w:val="24"/>
        </w:rPr>
      </w:pPr>
    </w:p>
    <w:p>
      <w:pPr>
        <w:pStyle w:val="Body"/>
        <w:jc w:val="both"/>
        <w:rPr>
          <w:rFonts w:ascii="Athelas" w:cs="Athelas" w:hAnsi="Athelas" w:eastAsia="Athelas"/>
          <w:sz w:val="24"/>
          <w:szCs w:val="24"/>
        </w:rPr>
      </w:pPr>
      <w:r>
        <w:rPr>
          <w:rFonts w:ascii="Athelas" w:hAnsi="Athelas"/>
          <w:sz w:val="24"/>
          <w:szCs w:val="24"/>
          <w:rtl w:val="0"/>
          <w:lang w:val="en-US"/>
        </w:rPr>
        <w:t xml:space="preserve">Week 4-7: Introduce a plain version of the possible allergen food, such as plain pasta or a handful of peanuts, and monitor your symptoms. Repeat this every 3-4 days. </w:t>
      </w:r>
    </w:p>
    <w:p>
      <w:pPr>
        <w:pStyle w:val="Body"/>
        <w:jc w:val="both"/>
        <w:rPr>
          <w:rFonts w:ascii="Athelas" w:cs="Athelas" w:hAnsi="Athelas" w:eastAsia="Athelas"/>
          <w:sz w:val="24"/>
          <w:szCs w:val="24"/>
        </w:rPr>
      </w:pPr>
    </w:p>
    <w:p>
      <w:pPr>
        <w:pStyle w:val="Body"/>
        <w:jc w:val="both"/>
        <w:rPr>
          <w:rFonts w:ascii="Athelas" w:cs="Athelas" w:hAnsi="Athelas" w:eastAsia="Athelas"/>
          <w:sz w:val="24"/>
          <w:szCs w:val="24"/>
        </w:rPr>
      </w:pPr>
      <w:r>
        <w:rPr>
          <w:rFonts w:ascii="Athelas" w:hAnsi="Athelas"/>
          <w:sz w:val="24"/>
          <w:szCs w:val="24"/>
          <w:rtl w:val="0"/>
          <w:lang w:val="en-US"/>
        </w:rPr>
        <w:t xml:space="preserve">There are many versions of an elimination diet and this process can be performed by eliminating any food you think you may be sensitive too. The eight that are listed are the most common food allergies. It is a good place to start. If you suspect that you may be sensitive to a different food then repeat this process to put it to the test. </w:t>
      </w:r>
    </w:p>
    <w:p>
      <w:pPr>
        <w:pStyle w:val="Body"/>
        <w:jc w:val="both"/>
        <w:rPr>
          <w:rFonts w:ascii="Athelas" w:cs="Athelas" w:hAnsi="Athelas" w:eastAsia="Athelas"/>
          <w:sz w:val="28"/>
          <w:szCs w:val="28"/>
        </w:rPr>
      </w:pPr>
    </w:p>
    <w:p>
      <w:pPr>
        <w:pStyle w:val="Body"/>
        <w:jc w:val="both"/>
        <w:rPr>
          <w:rFonts w:ascii="Athelas" w:cs="Athelas" w:hAnsi="Athelas" w:eastAsia="Athelas"/>
          <w:sz w:val="24"/>
          <w:szCs w:val="24"/>
        </w:rPr>
      </w:pPr>
      <w:r>
        <w:rPr>
          <w:rFonts w:ascii="Athelas" w:hAnsi="Athelas"/>
          <w:sz w:val="24"/>
          <w:szCs w:val="24"/>
          <w:rtl w:val="0"/>
          <w:lang w:val="en-US"/>
        </w:rPr>
        <w:t xml:space="preserve">Please consult with a Registered Dietitian before do this. </w:t>
      </w: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p>
    <w:p>
      <w:pPr>
        <w:pStyle w:val="Body"/>
        <w:jc w:val="both"/>
        <w:rPr>
          <w:rFonts w:ascii="Athelas" w:cs="Athelas" w:hAnsi="Athelas" w:eastAsia="Athelas"/>
          <w:sz w:val="28"/>
          <w:szCs w:val="28"/>
        </w:rPr>
      </w:pPr>
      <w:r>
        <w:rPr>
          <w:rFonts w:ascii="Athelas" w:hAnsi="Athelas"/>
          <w:sz w:val="28"/>
          <w:szCs w:val="28"/>
          <w:rtl w:val="0"/>
          <w:lang w:val="en-US"/>
        </w:rPr>
        <w:t>Sources:</w:t>
      </w:r>
    </w:p>
    <w:p>
      <w:pPr>
        <w:pStyle w:val="Body"/>
        <w:jc w:val="both"/>
        <w:rPr>
          <w:rFonts w:ascii="Athelas" w:cs="Athelas" w:hAnsi="Athelas" w:eastAsia="Athelas"/>
          <w:sz w:val="28"/>
          <w:szCs w:val="28"/>
        </w:rPr>
      </w:pPr>
    </w:p>
    <w:p>
      <w:pPr>
        <w:pStyle w:val="Body"/>
        <w:jc w:val="both"/>
        <w:rPr>
          <w:rFonts w:ascii="Athelas" w:cs="Athelas" w:hAnsi="Athelas" w:eastAsia="Athelas"/>
          <w:sz w:val="24"/>
          <w:szCs w:val="24"/>
        </w:rPr>
      </w:pPr>
      <w:r>
        <w:rPr>
          <w:rFonts w:ascii="Athelas" w:hAnsi="Athelas"/>
          <w:sz w:val="24"/>
          <w:szCs w:val="24"/>
          <w:rtl w:val="0"/>
          <w:lang w:val="en-US"/>
        </w:rPr>
        <w:t>http://www.jgld.ro/wp/archive/y2015/n3/a9/</w:t>
      </w:r>
    </w:p>
    <w:p>
      <w:pPr>
        <w:pStyle w:val="Body"/>
        <w:jc w:val="both"/>
      </w:pPr>
      <w:r>
        <w:rPr>
          <w:rFonts w:ascii="Athelas" w:hAnsi="Athelas"/>
          <w:sz w:val="24"/>
          <w:szCs w:val="24"/>
          <w:rtl w:val="0"/>
        </w:rPr>
        <w:t>https://www.ncbi.nlm.nih.gov/pubmed/23229594</w:t>
      </w:r>
    </w:p>
    <w:sectPr>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the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